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82" w:rsidRDefault="00280182" w:rsidP="00280182">
      <w:pPr>
        <w:spacing w:after="0" w:line="240" w:lineRule="auto"/>
        <w:jc w:val="right"/>
        <w:rPr>
          <w:i/>
          <w:sz w:val="24"/>
          <w:szCs w:val="24"/>
          <w:lang w:val="ka-GE"/>
        </w:rPr>
      </w:pPr>
      <w:r>
        <w:rPr>
          <w:rFonts w:ascii="Sylfaen" w:hAnsi="Sylfaen" w:cs="Sylfaen"/>
          <w:i/>
          <w:sz w:val="24"/>
          <w:szCs w:val="24"/>
          <w:lang w:val="ru-RU"/>
        </w:rPr>
        <w:t>პროექტი</w:t>
      </w:r>
      <w:r>
        <w:rPr>
          <w:i/>
          <w:sz w:val="24"/>
          <w:szCs w:val="24"/>
          <w:lang w:val="ru-RU"/>
        </w:rPr>
        <w:t xml:space="preserve"> </w:t>
      </w:r>
    </w:p>
    <w:p w:rsidR="00280182" w:rsidRDefault="00280182" w:rsidP="00280182">
      <w:pPr>
        <w:spacing w:after="0" w:line="240" w:lineRule="auto"/>
        <w:jc w:val="right"/>
        <w:rPr>
          <w:i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საქართველოს იუსტიციის უმაღლესი საბჭო</w:t>
      </w:r>
    </w:p>
    <w:p w:rsidR="00280182" w:rsidRDefault="00280182" w:rsidP="0028018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280182" w:rsidRDefault="00280182" w:rsidP="00280182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დადგენილება</w:t>
      </w:r>
      <w:r>
        <w:rPr>
          <w:b/>
          <w:sz w:val="28"/>
          <w:szCs w:val="28"/>
          <w:lang w:val="ka-GE"/>
        </w:rPr>
        <w:t xml:space="preserve"> </w:t>
      </w:r>
    </w:p>
    <w:p w:rsidR="00280182" w:rsidRDefault="00280182" w:rsidP="00280182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,,თბილისის საქალაქო სასამართლოს სამოქალაქო საქმეთა, ადმინისტრაციულ საქმეთა და სისხლის სამართლის საქმეთა საგამოძიებო, </w:t>
      </w:r>
      <w:proofErr w:type="spellStart"/>
      <w:r>
        <w:rPr>
          <w:rFonts w:ascii="Sylfaen" w:hAnsi="Sylfaen"/>
          <w:b/>
          <w:sz w:val="24"/>
          <w:szCs w:val="24"/>
          <w:lang w:val="ka-GE"/>
        </w:rPr>
        <w:t>წინასასამართლო</w:t>
      </w:r>
      <w:proofErr w:type="spellEnd"/>
      <w:r>
        <w:rPr>
          <w:rFonts w:ascii="Sylfaen" w:hAnsi="Sylfaen"/>
          <w:b/>
          <w:sz w:val="24"/>
          <w:szCs w:val="24"/>
          <w:lang w:val="ka-GE"/>
        </w:rPr>
        <w:t xml:space="preserve"> სხდომისა და არსებითი განხილვის კოლეგიებში მოსამართლეთა ვიწრო სპეციალიზაციის განსაზღვრის </w:t>
      </w:r>
      <w:proofErr w:type="spellStart"/>
      <w:r>
        <w:rPr>
          <w:rFonts w:ascii="Sylfaen" w:hAnsi="Sylfaen"/>
          <w:b/>
          <w:sz w:val="24"/>
          <w:szCs w:val="24"/>
          <w:lang w:val="ka-GE"/>
        </w:rPr>
        <w:t>შესახებ“</w:t>
      </w:r>
      <w:proofErr w:type="spellEnd"/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საქართველოს იუსტიციის უმაღლესი საბჭოს  </w:t>
      </w:r>
      <w:r>
        <w:rPr>
          <w:rFonts w:ascii="Sylfaen" w:hAnsi="Sylfaen"/>
          <w:b/>
          <w:sz w:val="24"/>
          <w:szCs w:val="24"/>
          <w:lang w:val="ka-GE"/>
        </w:rPr>
        <w:t xml:space="preserve">2020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წლის </w:t>
      </w:r>
      <w:r>
        <w:rPr>
          <w:rFonts w:ascii="Sylfaen" w:hAnsi="Sylfaen"/>
          <w:b/>
          <w:sz w:val="24"/>
          <w:szCs w:val="24"/>
          <w:lang w:val="ka-GE"/>
        </w:rPr>
        <w:t>11 აგვისტოს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№9 დადგენილებაში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ცვლილებების შეტანის თაობაზე</w:t>
      </w:r>
    </w:p>
    <w:p w:rsidR="00280182" w:rsidRDefault="00280182" w:rsidP="00280182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 1.</w:t>
      </w:r>
      <w:r>
        <w:rPr>
          <w:rFonts w:ascii="Sylfaen" w:hAnsi="Sylfaen"/>
          <w:sz w:val="24"/>
          <w:szCs w:val="24"/>
          <w:lang w:val="ka-GE"/>
        </w:rPr>
        <w:t xml:space="preserve"> ,,თბილისის სააპელაციო სასამართლოს სამოქალაქო საქმეთა, ადმინისტრაციულ საქმეთა და სისხლის სამართლის საქმეთა პალატებში მოსამართლეთა ვიწრო სპეციალიზაციის განსაზღვრის </w:t>
      </w:r>
      <w:proofErr w:type="spellStart"/>
      <w:r>
        <w:rPr>
          <w:rFonts w:ascii="Sylfaen" w:hAnsi="Sylfaen"/>
          <w:sz w:val="24"/>
          <w:szCs w:val="24"/>
          <w:lang w:val="ka-GE"/>
        </w:rPr>
        <w:t>შესახებ“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საქართველოს იუსტიციის უმაღლესი საბჭოს 2020 წლის 11 აგვისტოს №9 დადგენილებაში შეტანილ იქნეს ცვლილება და დადგენილების </w:t>
      </w:r>
      <w:r>
        <w:rPr>
          <w:rFonts w:ascii="Sylfaen" w:hAnsi="Sylfaen" w:cs="Sylfaen"/>
          <w:sz w:val="24"/>
          <w:szCs w:val="24"/>
          <w:lang w:val="ka-GE"/>
        </w:rPr>
        <w:t>1-ლი მუხლის 1-ლი პუნქტის ,,</w:t>
      </w:r>
      <w:proofErr w:type="spellStart"/>
      <w:r>
        <w:rPr>
          <w:rFonts w:ascii="Sylfaen" w:hAnsi="Sylfaen" w:cs="Sylfaen"/>
          <w:sz w:val="24"/>
          <w:szCs w:val="24"/>
          <w:lang w:val="ka-GE"/>
        </w:rPr>
        <w:t>ბ“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ქვეპუნქტი ჩამოყალიბდეს შემდეგი რედაქციით:</w:t>
      </w: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ბ) განხორციელდეს მოსამართლეთა ვიწრო სპეციალიზაცია ადმინისტრაციულ საქმეთა კოლეგიაში ადმინისტრაციულ საქმეთა შემდეგი კატეგორიების მიხედვით:</w:t>
      </w: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sz w:val="24"/>
          <w:szCs w:val="24"/>
          <w:lang w:val="ka-GE"/>
        </w:rPr>
        <w:t>ბ.ა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) ადმინისტრაციულ-სამართლებრივი აქტის კანონიერების თაობაზე დავები; ადმინისტრაციულ-სამართლებრივი აქტის გამოცემის თაობაზე დავები; ადმინისტრაციული ორგანოს ქმედების განხორციელების თაობაზე დავები; </w:t>
      </w:r>
      <w:proofErr w:type="spellStart"/>
      <w:r>
        <w:rPr>
          <w:rFonts w:ascii="Sylfaen" w:hAnsi="Sylfaen" w:cs="Sylfaen"/>
          <w:sz w:val="24"/>
          <w:szCs w:val="24"/>
          <w:lang w:val="ka-GE"/>
        </w:rPr>
        <w:t>აღიარებითი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სარჩელის თაობაზე დავები; </w:t>
      </w:r>
      <w:r w:rsidRPr="00F6628A">
        <w:rPr>
          <w:rFonts w:ascii="Sylfaen" w:hAnsi="Sylfaen" w:cs="Sylfaen"/>
          <w:sz w:val="24"/>
          <w:szCs w:val="24"/>
          <w:lang w:val="ka-GE"/>
        </w:rPr>
        <w:t>სამშენებლო ურთიერთობიდან გამომდინარე დავები; სახელმწიფო სოციალური დაცვის თაობაზე დავები</w:t>
      </w:r>
      <w:r>
        <w:rPr>
          <w:rFonts w:ascii="Sylfaen" w:hAnsi="Sylfaen" w:cs="Sylfaen"/>
          <w:sz w:val="24"/>
          <w:szCs w:val="24"/>
          <w:lang w:val="ka-GE"/>
        </w:rPr>
        <w:t>; საგადასახადო ურთიერთობიდან წარმოშობილი დავები; საარჩევნო დავები; საქართველოს ადმინისტრაციული საპროცესო კოდექსის VII</w:t>
      </w:r>
      <w:r>
        <w:rPr>
          <w:rFonts w:ascii="Times New Roman" w:hAnsi="Times New Roman"/>
          <w:sz w:val="24"/>
          <w:szCs w:val="24"/>
          <w:vertAlign w:val="superscript"/>
          <w:lang w:val="ka-GE"/>
        </w:rPr>
        <w:t>​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1</w:t>
      </w:r>
      <w:r>
        <w:rPr>
          <w:rFonts w:ascii="Sylfaen" w:hAnsi="Sylfaen" w:cs="Sylfaen"/>
          <w:sz w:val="24"/>
          <w:szCs w:val="24"/>
          <w:lang w:val="ka-GE"/>
        </w:rPr>
        <w:t>, VII</w:t>
      </w:r>
      <w:r>
        <w:rPr>
          <w:rFonts w:ascii="Times New Roman" w:hAnsi="Times New Roman"/>
          <w:sz w:val="24"/>
          <w:szCs w:val="24"/>
          <w:vertAlign w:val="superscript"/>
          <w:lang w:val="ka-GE"/>
        </w:rPr>
        <w:t>​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 w:cs="Sylfaen"/>
          <w:sz w:val="24"/>
          <w:szCs w:val="24"/>
          <w:lang w:val="ka-GE"/>
        </w:rPr>
        <w:t>-VII</w:t>
      </w:r>
      <w:r>
        <w:rPr>
          <w:rFonts w:ascii="Times New Roman" w:hAnsi="Times New Roman"/>
          <w:sz w:val="24"/>
          <w:szCs w:val="24"/>
          <w:vertAlign w:val="superscript"/>
          <w:lang w:val="ka-GE"/>
        </w:rPr>
        <w:t>​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21</w:t>
      </w:r>
      <w:r>
        <w:rPr>
          <w:rFonts w:ascii="Sylfaen" w:hAnsi="Sylfaen" w:cs="Sylfaen"/>
          <w:sz w:val="24"/>
          <w:szCs w:val="24"/>
          <w:lang w:val="ka-GE"/>
        </w:rPr>
        <w:t> თავებით განსაზღვრული დავები;</w:t>
      </w: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sz w:val="24"/>
          <w:szCs w:val="24"/>
          <w:lang w:val="ka-GE"/>
        </w:rPr>
        <w:t>ბ.ბ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) ზიანის ანაზღაურებასთან დაკავშირებით ადმინისტრაციული ორგანოს ვალდებულების თაობაზე დავები; შრომითი დავები</w:t>
      </w:r>
      <w:r w:rsidR="00A5487A">
        <w:rPr>
          <w:rFonts w:ascii="Sylfaen" w:hAnsi="Sylfaen" w:cs="Sylfaen"/>
          <w:sz w:val="24"/>
          <w:szCs w:val="24"/>
          <w:lang w:val="ka-GE"/>
        </w:rPr>
        <w:t>;</w:t>
      </w:r>
      <w:bookmarkStart w:id="0" w:name="_GoBack"/>
      <w:bookmarkEnd w:id="0"/>
      <w:r>
        <w:rPr>
          <w:rFonts w:ascii="Sylfaen" w:hAnsi="Sylfaen" w:cs="Sylfaen"/>
          <w:sz w:val="24"/>
          <w:szCs w:val="24"/>
          <w:lang w:val="ka-GE"/>
        </w:rPr>
        <w:t xml:space="preserve"> ადმინისტრაციულ ხელშეკრულებებთან დაკავშირებული დავები; სახელმწიფო ქონების პრივატიზაციასთან დაკავშირებული დავები; მიწის კანონმდებლობიდან გამომდინარე დავები; </w:t>
      </w:r>
      <w:r w:rsidR="00D721E0" w:rsidRPr="00D721E0">
        <w:rPr>
          <w:rFonts w:ascii="Sylfaen" w:hAnsi="Sylfaen" w:cs="Sylfaen"/>
          <w:sz w:val="24"/>
          <w:szCs w:val="24"/>
          <w:lang w:val="ka-GE"/>
        </w:rPr>
        <w:t>საქართველოში ბინადრობის ნებართვის გაცემასთან დაკავშირებული დავები;</w:t>
      </w:r>
      <w:r w:rsidR="00D721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საქართველოს ადმინისტრაციული საპროცესო კოდექსის  VII </w:t>
      </w:r>
      <w:r>
        <w:rPr>
          <w:rFonts w:ascii="Times New Roman" w:hAnsi="Times New Roman"/>
          <w:sz w:val="24"/>
          <w:szCs w:val="24"/>
          <w:vertAlign w:val="superscript"/>
          <w:lang w:val="ka-GE"/>
        </w:rPr>
        <w:t>​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1</w:t>
      </w:r>
      <w:r w:rsidR="003C5D4E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VII </w:t>
      </w:r>
      <w:r>
        <w:rPr>
          <w:rFonts w:ascii="Times New Roman" w:hAnsi="Times New Roman"/>
          <w:sz w:val="24"/>
          <w:szCs w:val="24"/>
          <w:vertAlign w:val="superscript"/>
          <w:lang w:val="ka-GE"/>
        </w:rPr>
        <w:t>​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3</w:t>
      </w:r>
      <w:r>
        <w:rPr>
          <w:rFonts w:ascii="Sylfaen" w:hAnsi="Sylfaen" w:cs="Sylfaen"/>
          <w:sz w:val="24"/>
          <w:szCs w:val="24"/>
          <w:lang w:val="ka-GE"/>
        </w:rPr>
        <w:t>-VII</w:t>
      </w:r>
      <w:r>
        <w:rPr>
          <w:rFonts w:ascii="Times New Roman" w:hAnsi="Times New Roman"/>
          <w:sz w:val="24"/>
          <w:szCs w:val="24"/>
          <w:vertAlign w:val="superscript"/>
          <w:lang w:val="ka-GE"/>
        </w:rPr>
        <w:t>​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5</w:t>
      </w:r>
      <w:r w:rsidR="003C5D4E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VII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7</w:t>
      </w:r>
      <w:r w:rsidR="00D721E0">
        <w:rPr>
          <w:rFonts w:ascii="Sylfaen" w:hAnsi="Sylfaen" w:cs="Sylfaen"/>
          <w:sz w:val="24"/>
          <w:szCs w:val="24"/>
          <w:lang w:val="ka-GE"/>
        </w:rPr>
        <w:t>-VII</w:t>
      </w:r>
      <w:r>
        <w:rPr>
          <w:rFonts w:ascii="Sylfaen" w:hAnsi="Sylfaen" w:cs="Sylfaen"/>
          <w:sz w:val="24"/>
          <w:szCs w:val="24"/>
          <w:vertAlign w:val="superscript"/>
          <w:lang w:val="ka-GE"/>
        </w:rPr>
        <w:t>21</w:t>
      </w:r>
      <w:r>
        <w:rPr>
          <w:rFonts w:ascii="Sylfaen" w:hAnsi="Sylfaen" w:cs="Sylfaen"/>
          <w:sz w:val="24"/>
          <w:szCs w:val="24"/>
          <w:lang w:val="ka-GE"/>
        </w:rPr>
        <w:t> თავებით განსაზღვრული დავები;</w:t>
      </w: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sz w:val="24"/>
          <w:szCs w:val="24"/>
          <w:lang w:val="ka-GE"/>
        </w:rPr>
        <w:t>ბ.გ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) </w:t>
      </w:r>
      <w:r w:rsidRPr="00280182">
        <w:rPr>
          <w:rFonts w:ascii="Sylfaen" w:hAnsi="Sylfaen" w:cs="Sylfaen"/>
          <w:sz w:val="24"/>
          <w:szCs w:val="24"/>
          <w:lang w:val="ka-GE"/>
        </w:rPr>
        <w:t xml:space="preserve">საქართველოს ადმინისტრაციულ სამართალდარღვევათა კოდექსით დადგენილი წესით განსახილველი </w:t>
      </w:r>
      <w:proofErr w:type="spellStart"/>
      <w:r w:rsidRPr="00280182">
        <w:rPr>
          <w:rFonts w:ascii="Sylfaen" w:hAnsi="Sylfaen" w:cs="Sylfaen"/>
          <w:sz w:val="24"/>
          <w:szCs w:val="24"/>
          <w:lang w:val="ka-GE"/>
        </w:rPr>
        <w:t>საქმეები;</w:t>
      </w:r>
      <w:r w:rsidR="00410F07">
        <w:rPr>
          <w:rFonts w:ascii="Sylfaen" w:hAnsi="Sylfaen" w:cs="Sylfaen"/>
          <w:sz w:val="24"/>
          <w:szCs w:val="24"/>
          <w:lang w:val="ka-GE"/>
        </w:rPr>
        <w:t>“</w:t>
      </w:r>
      <w:proofErr w:type="spellEnd"/>
      <w:r w:rsidR="00410F07">
        <w:rPr>
          <w:rFonts w:ascii="Sylfaen" w:hAnsi="Sylfaen" w:cs="Sylfaen"/>
          <w:sz w:val="24"/>
          <w:szCs w:val="24"/>
          <w:lang w:val="ka-GE"/>
        </w:rPr>
        <w:t>.</w:t>
      </w: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 2.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ეს დადგენილება ამოქმედდეს გამოქვეყნებისთანავე</w:t>
      </w:r>
      <w:r>
        <w:rPr>
          <w:rFonts w:ascii="Sylfaen" w:hAnsi="Sylfaen"/>
          <w:sz w:val="24"/>
          <w:szCs w:val="24"/>
          <w:lang w:val="ka-GE"/>
        </w:rPr>
        <w:t xml:space="preserve">. </w:t>
      </w: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ნიკოლოზ </w:t>
      </w:r>
      <w:proofErr w:type="spellStart"/>
      <w:r>
        <w:rPr>
          <w:rFonts w:ascii="Sylfaen" w:hAnsi="Sylfaen" w:cs="Sylfaen"/>
          <w:sz w:val="24"/>
          <w:szCs w:val="24"/>
          <w:lang w:val="ka-GE"/>
        </w:rPr>
        <w:t>მარსაგიშვილი</w:t>
      </w:r>
      <w:proofErr w:type="spellEnd"/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საქართველოს იუსტიციის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უმაღლესი საბჭოს მდივანი</w:t>
      </w:r>
    </w:p>
    <w:p w:rsidR="00280182" w:rsidRDefault="00280182" w:rsidP="00280182">
      <w:pPr>
        <w:spacing w:after="0" w:line="240" w:lineRule="auto"/>
        <w:ind w:firstLine="426"/>
        <w:jc w:val="both"/>
        <w:rPr>
          <w:rFonts w:ascii="Sylfaen" w:hAnsi="Sylfaen" w:cs="Sylfaen"/>
          <w:sz w:val="24"/>
          <w:szCs w:val="24"/>
          <w:lang w:val="ka-GE"/>
        </w:rPr>
      </w:pPr>
    </w:p>
    <w:p w:rsidR="00280182" w:rsidRDefault="00280182" w:rsidP="00280182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sectPr w:rsidR="00280182" w:rsidSect="00EA1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85" w:rsidRDefault="00DF6C85" w:rsidP="00330612">
      <w:pPr>
        <w:spacing w:after="0" w:line="240" w:lineRule="auto"/>
      </w:pPr>
      <w:r>
        <w:separator/>
      </w:r>
    </w:p>
  </w:endnote>
  <w:endnote w:type="continuationSeparator" w:id="0">
    <w:p w:rsidR="00DF6C85" w:rsidRDefault="00DF6C85" w:rsidP="0033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12" w:rsidRDefault="003306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12" w:rsidRDefault="003306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12" w:rsidRDefault="00330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85" w:rsidRDefault="00DF6C85" w:rsidP="00330612">
      <w:pPr>
        <w:spacing w:after="0" w:line="240" w:lineRule="auto"/>
      </w:pPr>
      <w:r>
        <w:separator/>
      </w:r>
    </w:p>
  </w:footnote>
  <w:footnote w:type="continuationSeparator" w:id="0">
    <w:p w:rsidR="00DF6C85" w:rsidRDefault="00DF6C85" w:rsidP="0033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12" w:rsidRDefault="003306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12" w:rsidRDefault="003306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12" w:rsidRDefault="003306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3DC2"/>
    <w:rsid w:val="00092451"/>
    <w:rsid w:val="000E228B"/>
    <w:rsid w:val="00116522"/>
    <w:rsid w:val="00162E05"/>
    <w:rsid w:val="001C4AFE"/>
    <w:rsid w:val="00257745"/>
    <w:rsid w:val="00280182"/>
    <w:rsid w:val="00330612"/>
    <w:rsid w:val="003C5D4E"/>
    <w:rsid w:val="0040763F"/>
    <w:rsid w:val="00410F07"/>
    <w:rsid w:val="005805B3"/>
    <w:rsid w:val="006B1923"/>
    <w:rsid w:val="00732077"/>
    <w:rsid w:val="00750390"/>
    <w:rsid w:val="00981F1D"/>
    <w:rsid w:val="009F0EB3"/>
    <w:rsid w:val="00A5487A"/>
    <w:rsid w:val="00A86C39"/>
    <w:rsid w:val="00AB13E7"/>
    <w:rsid w:val="00AC33DC"/>
    <w:rsid w:val="00AF7571"/>
    <w:rsid w:val="00B746CA"/>
    <w:rsid w:val="00B75A98"/>
    <w:rsid w:val="00C42CF7"/>
    <w:rsid w:val="00C50E05"/>
    <w:rsid w:val="00C50E60"/>
    <w:rsid w:val="00C80D6A"/>
    <w:rsid w:val="00D721E0"/>
    <w:rsid w:val="00D818D0"/>
    <w:rsid w:val="00D9673A"/>
    <w:rsid w:val="00DC47B4"/>
    <w:rsid w:val="00DF6C85"/>
    <w:rsid w:val="00E636DE"/>
    <w:rsid w:val="00EF354A"/>
    <w:rsid w:val="00EF3DC2"/>
    <w:rsid w:val="00F6628A"/>
    <w:rsid w:val="00FD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8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6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6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306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6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2021-07-22T16:10:00Z</dcterms:created>
  <dcterms:modified xsi:type="dcterms:W3CDTF">2021-07-22T16:10:00Z</dcterms:modified>
</cp:coreProperties>
</file>